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B2D" w14:textId="77777777" w:rsidR="00104A14" w:rsidRDefault="00C820E8">
      <w:pPr>
        <w:pStyle w:val="a3"/>
        <w:spacing w:before="65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5D43D4F9" w14:textId="77777777" w:rsidR="00104A14" w:rsidRDefault="00C820E8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8" w:line="259" w:lineRule="auto"/>
        <w:ind w:left="75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0E4E3651" w14:textId="77777777" w:rsidR="00104A14" w:rsidRDefault="00C820E8">
      <w:pPr>
        <w:pStyle w:val="a3"/>
        <w:tabs>
          <w:tab w:val="left" w:pos="8455"/>
          <w:tab w:val="left" w:pos="9880"/>
          <w:tab w:val="left" w:pos="10804"/>
        </w:tabs>
        <w:spacing w:before="1" w:line="259" w:lineRule="auto"/>
        <w:ind w:left="75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2021р.</w:t>
      </w:r>
    </w:p>
    <w:p w14:paraId="69867D71" w14:textId="77777777" w:rsidR="00104A14" w:rsidRDefault="00104A14">
      <w:pPr>
        <w:pStyle w:val="a3"/>
        <w:rPr>
          <w:sz w:val="24"/>
        </w:rPr>
      </w:pPr>
    </w:p>
    <w:p w14:paraId="678744D8" w14:textId="77777777" w:rsidR="00104A14" w:rsidRDefault="00104A14">
      <w:pPr>
        <w:pStyle w:val="a3"/>
        <w:rPr>
          <w:sz w:val="24"/>
        </w:rPr>
      </w:pPr>
    </w:p>
    <w:p w14:paraId="4B6908C8" w14:textId="77777777" w:rsidR="00104A14" w:rsidRDefault="00104A14">
      <w:pPr>
        <w:pStyle w:val="a3"/>
        <w:rPr>
          <w:sz w:val="24"/>
        </w:rPr>
      </w:pPr>
    </w:p>
    <w:p w14:paraId="1782B33B" w14:textId="77777777" w:rsidR="00104A14" w:rsidRDefault="00C820E8">
      <w:pPr>
        <w:pStyle w:val="1"/>
        <w:spacing w:before="145"/>
        <w:ind w:left="2518" w:right="2464"/>
        <w:jc w:val="center"/>
      </w:pPr>
      <w:r>
        <w:t>КОМЕРЦІЙНА</w:t>
      </w:r>
      <w:r>
        <w:rPr>
          <w:spacing w:val="-5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«ФІКСОВАНА</w:t>
      </w:r>
      <w:r>
        <w:rPr>
          <w:spacing w:val="-6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9Б»</w:t>
      </w:r>
    </w:p>
    <w:p w14:paraId="0C22985B" w14:textId="77777777" w:rsidR="00104A14" w:rsidRDefault="00104A14">
      <w:pPr>
        <w:pStyle w:val="a3"/>
        <w:spacing w:before="2"/>
        <w:rPr>
          <w:b/>
          <w:sz w:val="17"/>
        </w:rPr>
      </w:pPr>
    </w:p>
    <w:p w14:paraId="263B9E32" w14:textId="77777777" w:rsidR="00104A14" w:rsidRDefault="00C820E8">
      <w:pPr>
        <w:pStyle w:val="a3"/>
        <w:tabs>
          <w:tab w:val="left" w:pos="8957"/>
        </w:tabs>
        <w:spacing w:before="92"/>
        <w:ind w:left="7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</w:t>
      </w:r>
      <w:r>
        <w:rPr>
          <w:spacing w:val="-6"/>
        </w:rPr>
        <w:t xml:space="preserve"> </w:t>
      </w:r>
      <w:r>
        <w:t>Споживач)</w:t>
      </w:r>
    </w:p>
    <w:p w14:paraId="5830B469" w14:textId="498FA913" w:rsidR="00104A14" w:rsidRDefault="00C820E8" w:rsidP="001D70D3">
      <w:pPr>
        <w:pStyle w:val="a3"/>
        <w:spacing w:before="18" w:line="259" w:lineRule="auto"/>
        <w:ind w:left="200" w:right="121" w:firstLine="566"/>
      </w:pPr>
      <w:r>
        <w:t>ТОВАРИСТВО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ОБМЕЖЕНОЮ</w:t>
      </w:r>
      <w:r>
        <w:rPr>
          <w:spacing w:val="-8"/>
        </w:rPr>
        <w:t xml:space="preserve"> </w:t>
      </w:r>
      <w:r>
        <w:t>ВІДПОВІДАЛЬНІСТЮ</w:t>
      </w:r>
      <w:r>
        <w:rPr>
          <w:spacing w:val="-9"/>
        </w:rPr>
        <w:t xml:space="preserve"> </w:t>
      </w:r>
      <w:r>
        <w:t>«</w:t>
      </w:r>
      <w:r w:rsidR="001D70D3">
        <w:t>ЛЬВІВГАЗ ЗБУТ</w:t>
      </w:r>
      <w:r>
        <w:t>»,</w:t>
      </w:r>
      <w:r>
        <w:rPr>
          <w:spacing w:val="-9"/>
        </w:rPr>
        <w:t xml:space="preserve"> </w:t>
      </w:r>
      <w:r>
        <w:t>(далі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Постачальник),</w:t>
      </w:r>
      <w:r>
        <w:rPr>
          <w:spacing w:val="-11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підставі</w:t>
      </w:r>
      <w:r>
        <w:rPr>
          <w:spacing w:val="28"/>
        </w:rPr>
        <w:t xml:space="preserve"> </w:t>
      </w:r>
      <w:r>
        <w:t>ліцензії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право</w:t>
      </w:r>
      <w:r>
        <w:rPr>
          <w:spacing w:val="30"/>
        </w:rPr>
        <w:t xml:space="preserve"> </w:t>
      </w:r>
      <w:r>
        <w:t>провадження</w:t>
      </w:r>
      <w:r>
        <w:rPr>
          <w:spacing w:val="25"/>
        </w:rPr>
        <w:t xml:space="preserve"> </w:t>
      </w:r>
      <w:r>
        <w:t>господарської</w:t>
      </w:r>
      <w:r>
        <w:rPr>
          <w:spacing w:val="29"/>
        </w:rPr>
        <w:t xml:space="preserve"> </w:t>
      </w:r>
      <w:r>
        <w:t>діяльності</w:t>
      </w:r>
      <w:r>
        <w:rPr>
          <w:spacing w:val="28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постачання</w:t>
      </w:r>
      <w:r>
        <w:rPr>
          <w:spacing w:val="27"/>
        </w:rPr>
        <w:t xml:space="preserve"> </w:t>
      </w:r>
      <w:r>
        <w:t>електричної</w:t>
      </w:r>
      <w:r>
        <w:rPr>
          <w:spacing w:val="26"/>
        </w:rPr>
        <w:t xml:space="preserve"> </w:t>
      </w:r>
      <w:r>
        <w:t>енергії</w:t>
      </w:r>
      <w:r>
        <w:rPr>
          <w:spacing w:val="26"/>
        </w:rPr>
        <w:t xml:space="preserve"> </w:t>
      </w:r>
      <w:r>
        <w:t>споживачу</w:t>
      </w:r>
      <w:r>
        <w:rPr>
          <w:spacing w:val="-52"/>
        </w:rPr>
        <w:t xml:space="preserve"> </w:t>
      </w:r>
      <w:r>
        <w:rPr>
          <w:spacing w:val="-1"/>
        </w:rPr>
        <w:t>(постанова</w:t>
      </w:r>
      <w:r>
        <w:rPr>
          <w:spacing w:val="-12"/>
        </w:rPr>
        <w:t xml:space="preserve"> </w:t>
      </w:r>
      <w:r>
        <w:rPr>
          <w:spacing w:val="-1"/>
        </w:rPr>
        <w:t>Національної</w:t>
      </w:r>
      <w:r>
        <w:rPr>
          <w:spacing w:val="-13"/>
        </w:rPr>
        <w:t xml:space="preserve"> </w:t>
      </w:r>
      <w:r>
        <w:rPr>
          <w:spacing w:val="-1"/>
        </w:rPr>
        <w:t>комісії,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здійснює</w:t>
      </w:r>
      <w:r>
        <w:rPr>
          <w:spacing w:val="-13"/>
        </w:rPr>
        <w:t xml:space="preserve"> </w:t>
      </w:r>
      <w:r>
        <w:t>державне</w:t>
      </w:r>
      <w:r>
        <w:rPr>
          <w:spacing w:val="-11"/>
        </w:rPr>
        <w:t xml:space="preserve"> </w:t>
      </w:r>
      <w:r>
        <w:t>регулювання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енергетики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комунальних</w:t>
      </w:r>
      <w:r>
        <w:rPr>
          <w:spacing w:val="-11"/>
        </w:rPr>
        <w:t xml:space="preserve"> </w:t>
      </w:r>
      <w:r>
        <w:t>послуг</w:t>
      </w:r>
      <w:r>
        <w:rPr>
          <w:spacing w:val="-52"/>
        </w:rPr>
        <w:t xml:space="preserve"> </w:t>
      </w:r>
      <w:r>
        <w:t>(далі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  <w:r w:rsidR="001D70D3" w:rsidRPr="001D70D3">
        <w:t xml:space="preserve"> </w:t>
      </w:r>
      <w:r w:rsidR="001D70D3" w:rsidRPr="00FE398E">
        <w:t>№1199 від 24.06.2020 р</w:t>
      </w:r>
      <w:r>
        <w:t>.),</w:t>
      </w:r>
      <w:r>
        <w:rPr>
          <w:spacing w:val="-1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умови даної</w:t>
      </w:r>
      <w:r>
        <w:rPr>
          <w:spacing w:val="-1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пропозиції.</w:t>
      </w:r>
    </w:p>
    <w:p w14:paraId="5F860E96" w14:textId="77777777" w:rsidR="00104A14" w:rsidRDefault="00C820E8">
      <w:pPr>
        <w:pStyle w:val="a3"/>
        <w:spacing w:line="259" w:lineRule="auto"/>
        <w:ind w:left="200" w:right="13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34EA86A8" w14:textId="786B9600" w:rsidR="00104A14" w:rsidRDefault="00C820E8">
      <w:pPr>
        <w:pStyle w:val="a3"/>
        <w:spacing w:line="259" w:lineRule="auto"/>
        <w:ind w:left="200" w:right="137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</w:t>
      </w:r>
      <w:r w:rsidR="001D70D3">
        <w:t>ЛЬВІВГАЗ ЗБУТ</w:t>
      </w:r>
      <w:r>
        <w:t>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4"/>
        </w:rPr>
        <w:t xml:space="preserve"> </w:t>
      </w:r>
      <w:r>
        <w:t>Договорів</w:t>
      </w:r>
      <w:r>
        <w:rPr>
          <w:spacing w:val="-3"/>
        </w:rPr>
        <w:t xml:space="preserve"> </w:t>
      </w:r>
      <w:r>
        <w:t>електропостачальника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-1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енергії.</w:t>
      </w:r>
    </w:p>
    <w:p w14:paraId="243C9FAB" w14:textId="77777777" w:rsidR="00104A14" w:rsidRDefault="00C820E8">
      <w:pPr>
        <w:pStyle w:val="a3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14:paraId="44C62548" w14:textId="77777777" w:rsidR="00104A14" w:rsidRDefault="00C820E8">
      <w:pPr>
        <w:pStyle w:val="1"/>
        <w:tabs>
          <w:tab w:val="left" w:pos="7326"/>
        </w:tabs>
        <w:spacing w:before="24" w:after="19"/>
        <w:jc w:val="both"/>
      </w:pPr>
      <w:r>
        <w:t>Термін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публічної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початок</w:t>
      </w:r>
      <w:r>
        <w:rPr>
          <w:u w:val="single"/>
        </w:rPr>
        <w:tab/>
      </w:r>
      <w:r>
        <w:t>2021р.;</w:t>
      </w:r>
      <w:r>
        <w:rPr>
          <w:spacing w:val="-4"/>
        </w:rPr>
        <w:t xml:space="preserve"> </w:t>
      </w:r>
      <w:r>
        <w:t>кінець –</w:t>
      </w:r>
      <w:r>
        <w:rPr>
          <w:spacing w:val="-2"/>
        </w:rPr>
        <w:t xml:space="preserve"> </w:t>
      </w:r>
      <w:r>
        <w:t>31.12.2021р.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423B9C55" w14:textId="77777777" w:rsidTr="009118B7">
        <w:trPr>
          <w:trHeight w:val="347"/>
        </w:trPr>
        <w:tc>
          <w:tcPr>
            <w:tcW w:w="1556" w:type="dxa"/>
          </w:tcPr>
          <w:p w14:paraId="009123E9" w14:textId="77777777" w:rsidR="00104A14" w:rsidRDefault="00C820E8">
            <w:pPr>
              <w:pStyle w:val="TableParagraph"/>
              <w:spacing w:before="32"/>
              <w:ind w:left="450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074" w:type="dxa"/>
          </w:tcPr>
          <w:p w14:paraId="5B1B5292" w14:textId="77777777" w:rsidR="00104A14" w:rsidRDefault="00C820E8">
            <w:pPr>
              <w:pStyle w:val="TableParagraph"/>
              <w:spacing w:before="32"/>
              <w:ind w:left="3935" w:right="39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104A14" w14:paraId="1EEE45A8" w14:textId="77777777" w:rsidTr="009118B7">
        <w:trPr>
          <w:trHeight w:val="3708"/>
        </w:trPr>
        <w:tc>
          <w:tcPr>
            <w:tcW w:w="1556" w:type="dxa"/>
            <w:textDirection w:val="btLr"/>
          </w:tcPr>
          <w:p w14:paraId="03E94066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584287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2FCF4BC" w14:textId="77777777" w:rsidR="00104A14" w:rsidRDefault="00C820E8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074" w:type="dxa"/>
          </w:tcPr>
          <w:p w14:paraId="5D4592E8" w14:textId="77777777" w:rsidR="00104A14" w:rsidRDefault="00C820E8">
            <w:pPr>
              <w:pStyle w:val="TableParagraph"/>
              <w:spacing w:before="195"/>
              <w:ind w:left="140" w:right="13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  <w:p w14:paraId="5121BA7A" w14:textId="77777777" w:rsidR="00104A14" w:rsidRDefault="00C820E8">
            <w:pPr>
              <w:pStyle w:val="TableParagraph"/>
              <w:spacing w:line="254" w:lineRule="exact"/>
              <w:ind w:left="34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14:paraId="15FBBF40" w14:textId="77777777" w:rsidR="00104A14" w:rsidRDefault="00C820E8">
            <w:pPr>
              <w:pStyle w:val="TableParagraph"/>
              <w:ind w:left="140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1"/>
              </w:rPr>
              <w:t xml:space="preserve"> </w:t>
            </w:r>
            <w:r>
              <w:t>грн</w:t>
            </w:r>
            <w:r>
              <w:rPr>
                <w:spacing w:val="22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14:paraId="75E4C76C" w14:textId="77777777" w:rsidR="00104A14" w:rsidRDefault="00C820E8">
            <w:pPr>
              <w:pStyle w:val="TableParagraph"/>
              <w:spacing w:line="237" w:lineRule="auto"/>
              <w:ind w:left="140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   енергії   за   місяць   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14:paraId="64C37DE2" w14:textId="4A457935" w:rsidR="00104A14" w:rsidRDefault="00C820E8">
            <w:pPr>
              <w:pStyle w:val="TableParagraph"/>
              <w:spacing w:line="252" w:lineRule="exact"/>
              <w:ind w:left="140"/>
              <w:jc w:val="both"/>
            </w:pPr>
            <w:r>
              <w:rPr>
                <w:b/>
              </w:rPr>
              <w:t xml:space="preserve">Ц  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фіксована</w:t>
            </w:r>
            <w:r>
              <w:rPr>
                <w:spacing w:val="44"/>
              </w:rPr>
              <w:t xml:space="preserve"> </w:t>
            </w:r>
            <w:r>
              <w:t>ціна</w:t>
            </w:r>
            <w:r>
              <w:rPr>
                <w:spacing w:val="49"/>
              </w:rPr>
              <w:t xml:space="preserve"> </w:t>
            </w:r>
            <w:r>
              <w:t>електричної</w:t>
            </w:r>
            <w:r>
              <w:rPr>
                <w:spacing w:val="43"/>
              </w:rPr>
              <w:t xml:space="preserve"> </w:t>
            </w:r>
            <w:r>
              <w:t>енергії</w:t>
            </w:r>
            <w:r w:rsidR="009118B7" w:rsidRPr="009118B7">
              <w:rPr>
                <w:lang w:val="ru-RU"/>
              </w:rPr>
              <w:t xml:space="preserve"> </w:t>
            </w:r>
            <w:r w:rsidR="00C9562B">
              <w:rPr>
                <w:rStyle w:val="a4"/>
                <w:b/>
                <w:bCs/>
                <w:color w:val="000000"/>
              </w:rPr>
              <w:t>5000</w:t>
            </w:r>
            <w:r w:rsidR="002711AF" w:rsidRPr="00733E76">
              <w:rPr>
                <w:rStyle w:val="a4"/>
                <w:b/>
                <w:bCs/>
                <w:color w:val="000000"/>
              </w:rPr>
              <w:t xml:space="preserve"> </w:t>
            </w:r>
            <w:r w:rsidR="009118B7" w:rsidRPr="00733E76">
              <w:rPr>
                <w:b/>
                <w:bCs/>
                <w:color w:val="000000"/>
                <w:shd w:val="clear" w:color="auto" w:fill="FFFFFF"/>
              </w:rPr>
              <w:t>грн/МВт*год</w:t>
            </w:r>
            <w:r>
              <w:rPr>
                <w:spacing w:val="44"/>
              </w:rPr>
              <w:t xml:space="preserve"> </w:t>
            </w:r>
            <w:r w:rsidRPr="00733E76">
              <w:rPr>
                <w:b/>
                <w:bCs/>
              </w:rPr>
              <w:t>без</w:t>
            </w:r>
            <w:r w:rsidRPr="00733E76">
              <w:rPr>
                <w:b/>
                <w:bCs/>
                <w:spacing w:val="42"/>
              </w:rPr>
              <w:t xml:space="preserve"> </w:t>
            </w:r>
            <w:r w:rsidRPr="00733E76">
              <w:rPr>
                <w:b/>
                <w:bCs/>
              </w:rPr>
              <w:t>ПДВ</w:t>
            </w:r>
          </w:p>
          <w:p w14:paraId="3AC1267C" w14:textId="77777777" w:rsidR="00104A14" w:rsidRDefault="00C820E8">
            <w:pPr>
              <w:pStyle w:val="TableParagraph"/>
              <w:ind w:left="140" w:right="158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56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56"/>
              </w:rPr>
              <w:t xml:space="preserve"> </w:t>
            </w:r>
            <w:r>
              <w:t>передачі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власному</w:t>
            </w:r>
            <w:r>
              <w:rPr>
                <w:spacing w:val="56"/>
              </w:rPr>
              <w:t xml:space="preserve"> </w:t>
            </w:r>
            <w:r>
              <w:t>сайті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мережі   Інтернет   у   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8"/>
              </w:rPr>
              <w:t xml:space="preserve"> </w:t>
            </w:r>
            <w:r>
              <w:t>затвердження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грн/МВт*год.</w:t>
            </w:r>
          </w:p>
        </w:tc>
      </w:tr>
      <w:tr w:rsidR="00104A14" w14:paraId="10A79B37" w14:textId="77777777" w:rsidTr="009118B7">
        <w:trPr>
          <w:trHeight w:val="1708"/>
        </w:trPr>
        <w:tc>
          <w:tcPr>
            <w:tcW w:w="1556" w:type="dxa"/>
            <w:textDirection w:val="btLr"/>
          </w:tcPr>
          <w:p w14:paraId="35F2F302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4615750" w14:textId="77777777" w:rsidR="00104A14" w:rsidRDefault="00C820E8">
            <w:pPr>
              <w:pStyle w:val="TableParagraph"/>
              <w:spacing w:before="1" w:line="237" w:lineRule="auto"/>
              <w:ind w:left="126" w:right="127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074" w:type="dxa"/>
          </w:tcPr>
          <w:p w14:paraId="655F6BC1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8B5C732" w14:textId="6E1B573C" w:rsidR="00104A14" w:rsidRDefault="00C820E8">
            <w:pPr>
              <w:pStyle w:val="TableParagraph"/>
              <w:spacing w:before="183"/>
              <w:ind w:left="140"/>
            </w:pPr>
            <w:r>
              <w:rPr>
                <w:spacing w:val="-1"/>
              </w:rPr>
              <w:t>Споживач</w:t>
            </w:r>
            <w:r>
              <w:rPr>
                <w:spacing w:val="-12"/>
              </w:rPr>
              <w:t xml:space="preserve"> </w:t>
            </w:r>
            <w:r>
              <w:t>сплачує</w:t>
            </w:r>
            <w:r>
              <w:rPr>
                <w:spacing w:val="-12"/>
              </w:rPr>
              <w:t xml:space="preserve"> </w:t>
            </w:r>
            <w:r>
              <w:t>вартість</w:t>
            </w:r>
            <w:r>
              <w:rPr>
                <w:spacing w:val="-12"/>
              </w:rPr>
              <w:t xml:space="preserve"> </w:t>
            </w:r>
            <w:r>
              <w:t>послуги</w:t>
            </w:r>
            <w:r>
              <w:rPr>
                <w:spacing w:val="-12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розподілу</w:t>
            </w:r>
            <w:r>
              <w:rPr>
                <w:spacing w:val="-13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безпосередньо</w:t>
            </w:r>
            <w:r>
              <w:rPr>
                <w:spacing w:val="-12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</w:t>
            </w:r>
          </w:p>
        </w:tc>
      </w:tr>
    </w:tbl>
    <w:p w14:paraId="08FA3C7D" w14:textId="77777777" w:rsidR="00104A14" w:rsidRDefault="00104A14">
      <w:pPr>
        <w:sectPr w:rsidR="00104A14">
          <w:type w:val="continuous"/>
          <w:pgSz w:w="11910" w:h="16840"/>
          <w:pgMar w:top="34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38700935" w14:textId="77777777">
        <w:trPr>
          <w:trHeight w:val="3662"/>
        </w:trPr>
        <w:tc>
          <w:tcPr>
            <w:tcW w:w="1556" w:type="dxa"/>
            <w:textDirection w:val="btLr"/>
          </w:tcPr>
          <w:p w14:paraId="02EF410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F9E9D89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30E4B23" w14:textId="77777777" w:rsidR="00104A14" w:rsidRDefault="00C820E8">
            <w:pPr>
              <w:pStyle w:val="TableParagraph"/>
              <w:ind w:left="1118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074" w:type="dxa"/>
          </w:tcPr>
          <w:p w14:paraId="691DF2CF" w14:textId="77777777" w:rsidR="00BC286D" w:rsidRPr="00BC286D" w:rsidRDefault="00BC286D" w:rsidP="00BC286D">
            <w:pPr>
              <w:pStyle w:val="TableParagraph"/>
              <w:ind w:left="140"/>
              <w:jc w:val="both"/>
              <w:rPr>
                <w:b/>
                <w:bCs/>
                <w:sz w:val="24"/>
                <w:u w:val="single"/>
              </w:rPr>
            </w:pPr>
            <w:r w:rsidRPr="00BC286D">
              <w:rPr>
                <w:b/>
                <w:bCs/>
                <w:sz w:val="24"/>
                <w:u w:val="single"/>
              </w:rPr>
              <w:t>100% оплата до 10 числа, наступного за місяцем постачання</w:t>
            </w:r>
          </w:p>
          <w:p w14:paraId="20675D39" w14:textId="3CF8E822" w:rsidR="00104A14" w:rsidRDefault="00BC286D" w:rsidP="00BC286D">
            <w:pPr>
              <w:pStyle w:val="TableParagraph"/>
              <w:ind w:left="140" w:right="130"/>
              <w:jc w:val="both"/>
            </w:pPr>
            <w:r w:rsidRPr="00BC286D">
              <w:rPr>
                <w:sz w:val="24"/>
              </w:rPr>
              <w:t>Споживач здійснює оплату за фактичний обсяг спожитої електроенергії,  до 10 числа місяця  який настав за  розрахунковим, платежем в розмірі 100%, на підставі рахунку Постачальника на оплату або самостійно розрахованої на рахунок Постачальника.</w:t>
            </w:r>
          </w:p>
        </w:tc>
      </w:tr>
      <w:tr w:rsidR="00104A14" w14:paraId="3B4ACDEE" w14:textId="77777777">
        <w:trPr>
          <w:trHeight w:val="2961"/>
        </w:trPr>
        <w:tc>
          <w:tcPr>
            <w:tcW w:w="1556" w:type="dxa"/>
            <w:textDirection w:val="btLr"/>
          </w:tcPr>
          <w:p w14:paraId="3D1E0441" w14:textId="09705C7A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43960ED3" w14:textId="77777777" w:rsidR="00104A14" w:rsidRDefault="00104A14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C38CFE" w14:textId="77777777" w:rsidR="00104A14" w:rsidRDefault="00C820E8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пені та/або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074" w:type="dxa"/>
          </w:tcPr>
          <w:p w14:paraId="5F04CC08" w14:textId="77777777" w:rsidR="00104A14" w:rsidRDefault="00C820E8">
            <w:pPr>
              <w:pStyle w:val="TableParagraph"/>
              <w:spacing w:before="207"/>
              <w:ind w:left="140" w:right="133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обумовлених</w:t>
            </w:r>
            <w:r>
              <w:rPr>
                <w:spacing w:val="1"/>
              </w:rPr>
              <w:t xml:space="preserve"> </w:t>
            </w:r>
            <w:r>
              <w:t>даним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платежів,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електричної енергії проводить</w:t>
            </w:r>
            <w:r>
              <w:rPr>
                <w:spacing w:val="-1"/>
              </w:rPr>
              <w:t xml:space="preserve"> </w:t>
            </w:r>
            <w:r>
              <w:t>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14:paraId="56142E24" w14:textId="77777777" w:rsidR="00104A14" w:rsidRDefault="00C820E8">
            <w:pPr>
              <w:pStyle w:val="TableParagraph"/>
              <w:spacing w:line="242" w:lineRule="auto"/>
              <w:ind w:left="140" w:right="132"/>
              <w:jc w:val="both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1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 період,</w:t>
            </w:r>
            <w:r>
              <w:rPr>
                <w:spacing w:val="-1"/>
              </w:rPr>
              <w:t xml:space="preserve"> </w:t>
            </w:r>
            <w:r>
              <w:t>за який</w:t>
            </w:r>
            <w:r>
              <w:rPr>
                <w:spacing w:val="-2"/>
              </w:rPr>
              <w:t xml:space="preserve"> </w:t>
            </w:r>
            <w:r>
              <w:t>здійснюються нарахування;</w:t>
            </w:r>
          </w:p>
          <w:p w14:paraId="5F3AEFBF" w14:textId="77777777" w:rsidR="00104A14" w:rsidRDefault="00C820E8">
            <w:pPr>
              <w:pStyle w:val="TableParagraph"/>
              <w:spacing w:line="249" w:lineRule="exact"/>
              <w:ind w:left="140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14:paraId="730C55F7" w14:textId="77777777" w:rsidR="00104A14" w:rsidRDefault="00C820E8">
            <w:pPr>
              <w:pStyle w:val="TableParagraph"/>
              <w:spacing w:before="2"/>
              <w:ind w:left="140" w:right="132"/>
              <w:jc w:val="both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</w:t>
            </w:r>
            <w:r>
              <w:rPr>
                <w:spacing w:val="1"/>
              </w:rPr>
              <w:t xml:space="preserve"> </w:t>
            </w:r>
            <w:r>
              <w:t>Пеня, 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 інфляційні 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вказується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рахунках,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104A14" w14:paraId="1A6E242B" w14:textId="77777777">
        <w:trPr>
          <w:trHeight w:val="1703"/>
        </w:trPr>
        <w:tc>
          <w:tcPr>
            <w:tcW w:w="1556" w:type="dxa"/>
            <w:tcBorders>
              <w:bottom w:val="single" w:sz="6" w:space="0" w:color="000000"/>
            </w:tcBorders>
            <w:textDirection w:val="btLr"/>
          </w:tcPr>
          <w:p w14:paraId="3FCAFE33" w14:textId="77777777" w:rsidR="00104A14" w:rsidRDefault="00104A1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86C317" w14:textId="77777777" w:rsidR="00104A14" w:rsidRDefault="00C820E8">
            <w:pPr>
              <w:pStyle w:val="TableParagraph"/>
              <w:spacing w:line="290" w:lineRule="auto"/>
              <w:ind w:left="110" w:right="11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14:paraId="71F73E04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513188A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38A12DFD" w14:textId="77777777" w:rsidR="00104A14" w:rsidRDefault="00C820E8">
            <w:pPr>
              <w:pStyle w:val="TableParagraph"/>
              <w:spacing w:before="171"/>
              <w:ind w:left="140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104A14" w14:paraId="7C75727D" w14:textId="77777777">
        <w:trPr>
          <w:trHeight w:val="1996"/>
        </w:trPr>
        <w:tc>
          <w:tcPr>
            <w:tcW w:w="1556" w:type="dxa"/>
            <w:tcBorders>
              <w:top w:val="single" w:sz="6" w:space="0" w:color="000000"/>
            </w:tcBorders>
            <w:textDirection w:val="btLr"/>
          </w:tcPr>
          <w:p w14:paraId="0AED055C" w14:textId="77777777" w:rsidR="002F0A3D" w:rsidRDefault="002F0A3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  <w:szCs w:val="18"/>
              </w:rPr>
            </w:pPr>
          </w:p>
          <w:p w14:paraId="39FDD2CD" w14:textId="312F61D9" w:rsidR="00104A14" w:rsidRPr="002F0A3D" w:rsidRDefault="002F0A3D">
            <w:pPr>
              <w:pStyle w:val="TableParagraph"/>
              <w:spacing w:line="290" w:lineRule="auto"/>
              <w:ind w:left="138" w:right="135" w:hanging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Термін надання рахунку за спожиту енергію та його строк його оплати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14:paraId="598CCF6C" w14:textId="77777777" w:rsidR="00104A14" w:rsidRDefault="00104A1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9FE50FB" w14:textId="77777777" w:rsidR="00104A14" w:rsidRDefault="00C820E8">
            <w:pPr>
              <w:pStyle w:val="TableParagraph"/>
              <w:spacing w:line="259" w:lineRule="auto"/>
              <w:ind w:left="140" w:right="129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-52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-52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4"/>
              </w:rPr>
              <w:t xml:space="preserve"> </w:t>
            </w:r>
            <w:r>
              <w:t>ніж 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  <w:tr w:rsidR="00104A14" w14:paraId="02EA6D84" w14:textId="77777777">
        <w:trPr>
          <w:trHeight w:val="3739"/>
        </w:trPr>
        <w:tc>
          <w:tcPr>
            <w:tcW w:w="1556" w:type="dxa"/>
            <w:textDirection w:val="btLr"/>
          </w:tcPr>
          <w:p w14:paraId="40B6264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26E7A88B" w14:textId="77777777" w:rsidR="00104A14" w:rsidRDefault="00C820E8">
            <w:pPr>
              <w:pStyle w:val="TableParagraph"/>
              <w:spacing w:before="1" w:line="237" w:lineRule="auto"/>
              <w:ind w:left="215" w:right="212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 Договору у випадках,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передбачених умовами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074" w:type="dxa"/>
          </w:tcPr>
          <w:p w14:paraId="2039B729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6134717D" w14:textId="77777777" w:rsidR="00104A14" w:rsidRDefault="00104A14">
            <w:pPr>
              <w:pStyle w:val="TableParagraph"/>
              <w:spacing w:before="5"/>
              <w:rPr>
                <w:b/>
              </w:rPr>
            </w:pPr>
          </w:p>
          <w:p w14:paraId="33F2C132" w14:textId="77777777" w:rsidR="00104A14" w:rsidRDefault="00C820E8">
            <w:pPr>
              <w:pStyle w:val="TableParagraph"/>
              <w:spacing w:line="259" w:lineRule="auto"/>
              <w:ind w:left="131" w:right="161" w:firstLine="213"/>
              <w:jc w:val="both"/>
            </w:pPr>
            <w:r>
              <w:t>Споживач,</w:t>
            </w:r>
            <w:r>
              <w:rPr>
                <w:spacing w:val="52"/>
              </w:rPr>
              <w:t xml:space="preserve"> </w:t>
            </w:r>
            <w:r>
              <w:t>який</w:t>
            </w:r>
            <w:r>
              <w:rPr>
                <w:spacing w:val="53"/>
              </w:rPr>
              <w:t xml:space="preserve"> </w:t>
            </w:r>
            <w:r>
              <w:t>має</w:t>
            </w:r>
            <w:r>
              <w:rPr>
                <w:spacing w:val="52"/>
              </w:rPr>
              <w:t xml:space="preserve"> </w:t>
            </w:r>
            <w:r>
              <w:t>чинний</w:t>
            </w:r>
            <w:r>
              <w:rPr>
                <w:spacing w:val="53"/>
              </w:rPr>
              <w:t xml:space="preserve"> </w:t>
            </w:r>
            <w:r>
              <w:t>договір</w:t>
            </w:r>
            <w:r>
              <w:rPr>
                <w:spacing w:val="52"/>
              </w:rPr>
              <w:t xml:space="preserve"> </w:t>
            </w:r>
            <w:r>
              <w:t>про</w:t>
            </w:r>
            <w:r>
              <w:rPr>
                <w:spacing w:val="53"/>
              </w:rPr>
              <w:t xml:space="preserve"> </w:t>
            </w:r>
            <w:r>
              <w:t>постачання</w:t>
            </w:r>
            <w:r>
              <w:rPr>
                <w:spacing w:val="53"/>
              </w:rPr>
              <w:t xml:space="preserve"> </w:t>
            </w:r>
            <w:r>
              <w:t>електричної</w:t>
            </w:r>
            <w:r>
              <w:rPr>
                <w:spacing w:val="52"/>
              </w:rPr>
              <w:t xml:space="preserve"> </w:t>
            </w:r>
            <w:r>
              <w:t>енергії</w:t>
            </w:r>
            <w:r>
              <w:rPr>
                <w:spacing w:val="53"/>
              </w:rPr>
              <w:t xml:space="preserve"> </w:t>
            </w:r>
            <w:r>
              <w:t>споживачу</w:t>
            </w:r>
            <w:r>
              <w:rPr>
                <w:spacing w:val="5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(припинення)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55"/>
              </w:rPr>
              <w:t xml:space="preserve"> </w:t>
            </w:r>
            <w:r>
              <w:t>спожитих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Штраф</w:t>
            </w:r>
            <w:r>
              <w:rPr>
                <w:spacing w:val="-52"/>
              </w:rPr>
              <w:t xml:space="preserve"> </w:t>
            </w:r>
            <w:r>
              <w:t>сплачується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Додатку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55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 за період з дати дострокового розірвання (припинення) договору до дати закінчення</w:t>
            </w:r>
            <w:r>
              <w:rPr>
                <w:spacing w:val="1"/>
              </w:rPr>
              <w:t xml:space="preserve"> </w:t>
            </w:r>
            <w:r>
              <w:t>терміну дії Договору, погодженої сторонами у цій Комерційній пропозиції, за фіксованою</w:t>
            </w:r>
            <w:r>
              <w:rPr>
                <w:spacing w:val="1"/>
              </w:rPr>
              <w:t xml:space="preserve"> </w:t>
            </w:r>
            <w:r>
              <w:t>ціною</w:t>
            </w:r>
            <w:r>
              <w:rPr>
                <w:spacing w:val="1"/>
              </w:rPr>
              <w:t xml:space="preserve"> </w:t>
            </w:r>
            <w:r>
              <w:t>електроенергії,</w:t>
            </w:r>
            <w:r>
              <w:rPr>
                <w:spacing w:val="1"/>
              </w:rPr>
              <w:t xml:space="preserve"> </w:t>
            </w:r>
            <w:r>
              <w:t>передбаченою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Комерційною</w:t>
            </w:r>
            <w:r>
              <w:rPr>
                <w:spacing w:val="1"/>
              </w:rPr>
              <w:t xml:space="preserve"> </w:t>
            </w:r>
            <w:r>
              <w:t>пропозицією.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-52"/>
              </w:rPr>
              <w:t xml:space="preserve"> </w:t>
            </w:r>
            <w:r>
              <w:t>право зарахувати переплату та/або попередню оплату Споживача в рахунок оплати Штрафу</w:t>
            </w:r>
            <w:r>
              <w:rPr>
                <w:spacing w:val="1"/>
              </w:rPr>
              <w:t xml:space="preserve"> </w:t>
            </w:r>
            <w:r>
              <w:t>за дострокове припинення дії договору.</w:t>
            </w:r>
          </w:p>
        </w:tc>
      </w:tr>
      <w:tr w:rsidR="00104A14" w14:paraId="7C86BC96" w14:textId="77777777">
        <w:trPr>
          <w:trHeight w:val="1540"/>
        </w:trPr>
        <w:tc>
          <w:tcPr>
            <w:tcW w:w="1556" w:type="dxa"/>
            <w:textDirection w:val="btLr"/>
          </w:tcPr>
          <w:p w14:paraId="767805F7" w14:textId="77777777" w:rsidR="00104A14" w:rsidRDefault="00104A1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589CA98" w14:textId="77777777" w:rsidR="00104A14" w:rsidRDefault="00C820E8">
            <w:pPr>
              <w:pStyle w:val="TableParagraph"/>
              <w:spacing w:before="1" w:line="290" w:lineRule="auto"/>
              <w:ind w:left="138" w:right="14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 надання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074" w:type="dxa"/>
          </w:tcPr>
          <w:p w14:paraId="422E0F59" w14:textId="77777777" w:rsidR="00104A14" w:rsidRDefault="00104A1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C0F92FC" w14:textId="77777777" w:rsidR="00104A14" w:rsidRDefault="00C820E8">
            <w:pPr>
              <w:pStyle w:val="TableParagraph"/>
              <w:ind w:left="140" w:right="133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 комерційної якості надання послуг, компенсація надається у порядку 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2"/>
              </w:rPr>
              <w:t xml:space="preserve"> </w:t>
            </w:r>
            <w:r>
              <w:t>№375</w:t>
            </w:r>
            <w:r>
              <w:rPr>
                <w:spacing w:val="-2"/>
              </w:rPr>
              <w:t xml:space="preserve"> </w:t>
            </w:r>
            <w:r>
              <w:t>від 12.06.2018 року.</w:t>
            </w:r>
          </w:p>
        </w:tc>
      </w:tr>
    </w:tbl>
    <w:p w14:paraId="57FDCE30" w14:textId="77777777" w:rsidR="00104A14" w:rsidRDefault="00104A14">
      <w:pPr>
        <w:jc w:val="both"/>
        <w:sectPr w:rsidR="00104A14">
          <w:pgSz w:w="11910" w:h="16840"/>
          <w:pgMar w:top="400" w:right="4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074"/>
      </w:tblGrid>
      <w:tr w:rsidR="00104A14" w14:paraId="0AD59520" w14:textId="77777777">
        <w:trPr>
          <w:trHeight w:val="2224"/>
        </w:trPr>
        <w:tc>
          <w:tcPr>
            <w:tcW w:w="1556" w:type="dxa"/>
            <w:textDirection w:val="btLr"/>
          </w:tcPr>
          <w:p w14:paraId="3EDBDF7B" w14:textId="77777777" w:rsidR="00104A14" w:rsidRDefault="00104A14">
            <w:pPr>
              <w:pStyle w:val="TableParagraph"/>
              <w:rPr>
                <w:b/>
                <w:sz w:val="24"/>
              </w:rPr>
            </w:pPr>
          </w:p>
          <w:p w14:paraId="14193592" w14:textId="77777777" w:rsidR="00104A14" w:rsidRDefault="00C820E8">
            <w:pPr>
              <w:pStyle w:val="TableParagraph"/>
              <w:spacing w:before="1" w:line="237" w:lineRule="auto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Термін дії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 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енергії:</w:t>
            </w:r>
          </w:p>
        </w:tc>
        <w:tc>
          <w:tcPr>
            <w:tcW w:w="9074" w:type="dxa"/>
          </w:tcPr>
          <w:p w14:paraId="2628EB3F" w14:textId="77777777" w:rsidR="00104A14" w:rsidRDefault="00C820E8">
            <w:pPr>
              <w:pStyle w:val="TableParagraph"/>
              <w:spacing w:before="94"/>
              <w:ind w:left="140" w:right="132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31.12.2021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-52"/>
              </w:rPr>
              <w:t xml:space="preserve"> </w:t>
            </w:r>
            <w:r>
              <w:t>дії,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14:paraId="3EC699CF" w14:textId="14457F2B" w:rsidR="00104A14" w:rsidRDefault="00C9562B">
      <w:pPr>
        <w:spacing w:before="9" w:line="237" w:lineRule="auto"/>
        <w:ind w:left="200" w:right="126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10602F4" wp14:editId="0BBAB1D9">
                <wp:simplePos x="0" y="0"/>
                <wp:positionH relativeFrom="page">
                  <wp:posOffset>1106805</wp:posOffset>
                </wp:positionH>
                <wp:positionV relativeFrom="paragraph">
                  <wp:posOffset>-942975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9F3D" id="Rectangle 6" o:spid="_x0000_s1026" style="position:absolute;margin-left:87.15pt;margin-top:-74.25pt;width:13.1pt;height:.1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Th+AEAANgDAAAOAAAAZHJzL2Uyb0RvYy54bWysU1Fv0zAQfkfiP1h+p2lK17Go6TR1KkIa&#10;MLHxA1zbSSwcnzm7Tcuv5+x0pcAbIg/Wne/uy33fnZe3h96yvcZgwNW8nEw5006CMq6t+dfnzZt3&#10;nIUonBIWnK75UQd+u3r9ajn4Ss+gA6s0MgJxoRp8zbsYfVUUQXa6F2ECXjsKNoC9iORiWygUA6H3&#10;tphNp4tiAFQeQeoQ6PZ+DPJVxm8aLePnpgk6Mltz6i3mE/O5TWexWoqqReE7I09tiH/oohfG0U/P&#10;UPciCrZD8xdUbyRCgCZOJPQFNI2ROnMgNuX0DzZPnfA6cyFxgj/LFP4frPy0f0RmVM2vOHOipxF9&#10;IdGEa61miyTP4ENFWU/+ERPB4B9AfgvMwbqjLH2HCEOnhaKmypRf/FaQnEClbDt8BEXoYhchK3Vo&#10;sE+ApAE75IEczwPRh8gkXZaLxdtrGpukUDkjK+GL6qXUY4jvNfQsGTVHajxDi/1DiGPqS0puHaxR&#10;G2NtdrDdri2yvaDN2OTvhB4u06xLyQ5S2YiYbjLHRGuUZwvqSBQRxvWi50BGB/iDs4FWq+bh+06g&#10;5sx+cCTTTTmfp13MzvzqekYOXka2lxHhJEHVPHI2mus47u/Oo2k7+lOZSTu4I2kbk4kn2ceuTs3S&#10;+mTpTque9vPSz1m/HuTqJwAAAP//AwBQSwMEFAAGAAgAAAAhAPNevzLfAAAADQEAAA8AAABkcnMv&#10;ZG93bnJldi54bWxMj0FPwzAMhe9I/IfISNy2ZLQrW2k6IaSdgAMb0q5e47UVTVKadCv/HiMOcPOz&#10;n977XGwm24kzDaH1TsNirkCQq7xpXa3hfb+drUCEiM5g5x1p+KIAm/L6qsDc+It7o/Mu1oJDXMhR&#10;QxNjn0sZqoYshrnvyfHt5AeLkeVQSzPghcNtJ++UyqTF1nFDgz09NVR97EarAbPUfL6ekpf985jh&#10;up7UdnlQWt/eTI8PICJN8c8MP/iMDiUzHf3oTBAd6/s0YauG2SJdLUGwhQt5OP6uEpBlIf9/UX4D&#10;AAD//wMAUEsBAi0AFAAGAAgAAAAhALaDOJL+AAAA4QEAABMAAAAAAAAAAAAAAAAAAAAAAFtDb250&#10;ZW50X1R5cGVzXS54bWxQSwECLQAUAAYACAAAACEAOP0h/9YAAACUAQAACwAAAAAAAAAAAAAAAAAv&#10;AQAAX3JlbHMvLnJlbHNQSwECLQAUAAYACAAAACEAWxwE4fgBAADYAwAADgAAAAAAAAAAAAAAAAAu&#10;AgAAZHJzL2Uyb0RvYy54bWxQSwECLQAUAAYACAAAACEA816/Mt8AAAANAQAADwAAAAAAAAAAAAAA&#10;AABSBAAAZHJzL2Rvd25yZXYueG1sUEsFBgAAAAAEAAQA8wAAAF4FAAAAAA==&#10;" stroked="f">
                <w10:wrap anchorx="page"/>
              </v:rect>
            </w:pict>
          </mc:Fallback>
        </mc:AlternateContent>
      </w:r>
      <w:r w:rsidR="00C820E8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C820E8">
        <w:rPr>
          <w:b/>
          <w:spacing w:val="-52"/>
        </w:rPr>
        <w:t xml:space="preserve"> </w:t>
      </w:r>
      <w:r w:rsidR="00C820E8">
        <w:t>Сторони зобов’язані відшкодувати збитки, понесені іншою Стороною внаслідок порушення умов Договору та</w:t>
      </w:r>
      <w:r w:rsidR="00C820E8">
        <w:rPr>
          <w:spacing w:val="1"/>
        </w:rPr>
        <w:t xml:space="preserve"> </w:t>
      </w:r>
      <w:r w:rsidR="00C820E8">
        <w:t>дійсної комерційної</w:t>
      </w:r>
      <w:r w:rsidR="00C820E8">
        <w:rPr>
          <w:spacing w:val="1"/>
        </w:rPr>
        <w:t xml:space="preserve"> </w:t>
      </w:r>
      <w:r w:rsidR="00C820E8">
        <w:t>пропозиції.</w:t>
      </w:r>
    </w:p>
    <w:p w14:paraId="640761FB" w14:textId="77777777" w:rsidR="00104A14" w:rsidRDefault="00C820E8">
      <w:pPr>
        <w:spacing w:before="3"/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A46B47A" w14:textId="77777777" w:rsidR="00104A14" w:rsidRDefault="00C820E8">
      <w:pPr>
        <w:pStyle w:val="1"/>
      </w:pPr>
      <w:r>
        <w:t>Інше:</w:t>
      </w:r>
    </w:p>
    <w:p w14:paraId="55865B13" w14:textId="77777777" w:rsidR="00104A14" w:rsidRDefault="00C820E8">
      <w:pPr>
        <w:pStyle w:val="a3"/>
        <w:spacing w:before="16" w:line="259" w:lineRule="auto"/>
        <w:ind w:left="2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1E60CEEE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02EF50F0" w14:textId="77777777" w:rsidR="00104A14" w:rsidRDefault="00C820E8">
      <w:pPr>
        <w:pStyle w:val="a5"/>
        <w:numPr>
          <w:ilvl w:val="0"/>
          <w:numId w:val="1"/>
        </w:numPr>
        <w:tabs>
          <w:tab w:val="left" w:pos="8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3200BDD0" w14:textId="3605FDE5" w:rsidR="00104A14" w:rsidRDefault="00C820E8">
      <w:pPr>
        <w:pStyle w:val="a3"/>
        <w:spacing w:before="21" w:line="259" w:lineRule="auto"/>
        <w:ind w:left="2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та додатками</w:t>
      </w:r>
      <w:r>
        <w:rPr>
          <w:spacing w:val="-4"/>
        </w:rPr>
        <w:t xml:space="preserve"> </w:t>
      </w:r>
      <w:r>
        <w:t>до договору</w:t>
      </w:r>
      <w:r>
        <w:rPr>
          <w:spacing w:val="-4"/>
        </w:rPr>
        <w:t xml:space="preserve"> </w:t>
      </w:r>
      <w:r>
        <w:t>на офіційному</w:t>
      </w:r>
      <w:r>
        <w:rPr>
          <w:spacing w:val="-3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-2"/>
        </w:rPr>
        <w:t xml:space="preserve"> </w:t>
      </w:r>
      <w:r>
        <w:t>«</w:t>
      </w:r>
      <w:r w:rsidR="001D70D3">
        <w:t>ЛЬВІВГАЗ ЗБУТ</w:t>
      </w:r>
      <w:r>
        <w:t>»</w:t>
      </w:r>
      <w:r>
        <w:rPr>
          <w:spacing w:val="-3"/>
        </w:rPr>
        <w:t xml:space="preserve"> </w:t>
      </w:r>
      <w:r>
        <w:t>-</w:t>
      </w:r>
      <w:r w:rsidR="004822CC">
        <w:rPr>
          <w:lang w:val="en-US"/>
        </w:rPr>
        <w:t xml:space="preserve"> </w:t>
      </w:r>
      <w:hyperlink r:id="rId5" w:history="1">
        <w:r w:rsidR="00E738DC" w:rsidRPr="00EE21AC">
          <w:rPr>
            <w:rStyle w:val="a6"/>
          </w:rPr>
          <w:t>https://</w:t>
        </w:r>
        <w:r w:rsidR="00E738DC" w:rsidRPr="00EE21AC">
          <w:rPr>
            <w:rStyle w:val="a6"/>
            <w:lang w:val="en-US"/>
          </w:rPr>
          <w:t>lv.</w:t>
        </w:r>
        <w:r w:rsidR="00E738DC" w:rsidRPr="00EE21AC">
          <w:rPr>
            <w:rStyle w:val="a6"/>
          </w:rPr>
          <w:t>gaszbut.com.ua</w:t>
        </w:r>
      </w:hyperlink>
    </w:p>
    <w:p w14:paraId="617E9800" w14:textId="77777777" w:rsidR="00104A14" w:rsidRDefault="00104A14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135"/>
        <w:gridCol w:w="4395"/>
      </w:tblGrid>
      <w:tr w:rsidR="00104A14" w14:paraId="1E262F86" w14:textId="77777777">
        <w:trPr>
          <w:trHeight w:val="4451"/>
        </w:trPr>
        <w:tc>
          <w:tcPr>
            <w:tcW w:w="5135" w:type="dxa"/>
          </w:tcPr>
          <w:p w14:paraId="7D943DB5" w14:textId="5B0D4896" w:rsidR="00557E83" w:rsidRPr="00557E83" w:rsidRDefault="00557E83" w:rsidP="00557E83">
            <w:pPr>
              <w:pStyle w:val="TableParagraph"/>
              <w:spacing w:line="243" w:lineRule="exact"/>
              <w:jc w:val="center"/>
              <w:rPr>
                <w:b/>
              </w:rPr>
            </w:pPr>
            <w:r w:rsidRPr="00557E83">
              <w:rPr>
                <w:b/>
              </w:rPr>
              <w:t>Постачальник</w:t>
            </w:r>
          </w:p>
          <w:p w14:paraId="7ADCEFF9" w14:textId="77777777" w:rsidR="00557E83" w:rsidRDefault="00557E83" w:rsidP="00557E83">
            <w:pPr>
              <w:pStyle w:val="TableParagraph"/>
              <w:spacing w:line="243" w:lineRule="exact"/>
              <w:jc w:val="both"/>
              <w:rPr>
                <w:bCs/>
              </w:rPr>
            </w:pPr>
          </w:p>
          <w:p w14:paraId="509A14C3" w14:textId="3B104968" w:rsidR="00104A14" w:rsidRPr="00557E83" w:rsidRDefault="00C820E8" w:rsidP="00557E83">
            <w:pPr>
              <w:pStyle w:val="TableParagraph"/>
              <w:spacing w:line="243" w:lineRule="exact"/>
              <w:jc w:val="both"/>
              <w:rPr>
                <w:bCs/>
              </w:rPr>
            </w:pPr>
            <w:r w:rsidRPr="00557E83">
              <w:rPr>
                <w:bCs/>
              </w:rPr>
              <w:t>ТОВ</w:t>
            </w:r>
            <w:r w:rsidRPr="00557E83">
              <w:rPr>
                <w:bCs/>
                <w:spacing w:val="-2"/>
              </w:rPr>
              <w:t xml:space="preserve"> </w:t>
            </w:r>
            <w:r w:rsidRPr="00557E83">
              <w:rPr>
                <w:bCs/>
              </w:rPr>
              <w:t>«</w:t>
            </w:r>
            <w:r w:rsidR="001D70D3" w:rsidRPr="00557E83">
              <w:rPr>
                <w:bCs/>
              </w:rPr>
              <w:t>ЛЬВІВГАЗ ЗБУТ</w:t>
            </w:r>
            <w:r w:rsidRPr="00557E83">
              <w:rPr>
                <w:bCs/>
              </w:rPr>
              <w:t>»</w:t>
            </w:r>
          </w:p>
          <w:p w14:paraId="3BF76853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EIC-Код:56Х9300000001607</w:t>
            </w:r>
          </w:p>
          <w:p w14:paraId="1D6A099B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 xml:space="preserve">Адреса: 79039, м. Львів, вул. Шевченка Т., буд. 111А </w:t>
            </w:r>
          </w:p>
          <w:p w14:paraId="07FF3470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Рахунок (для оплати за спожиту електричну енергію)</w:t>
            </w:r>
          </w:p>
          <w:p w14:paraId="648B57D8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 xml:space="preserve">Рах №UA813257960000026036302357458 </w:t>
            </w:r>
          </w:p>
          <w:p w14:paraId="50B5EB49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в "АТ "ДЕРЖАВНИЙ ОЩАДНИЙ БАНК УКРАЇНИ", м. Львів"</w:t>
            </w:r>
          </w:p>
          <w:p w14:paraId="532A2D03" w14:textId="3344068F" w:rsid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ІПН: 395945213076</w:t>
            </w:r>
          </w:p>
          <w:p w14:paraId="39AD850A" w14:textId="56DF64C8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>ЄДРПОУ: 39594527</w:t>
            </w:r>
          </w:p>
          <w:p w14:paraId="50D5A66D" w14:textId="77777777" w:rsidR="001D70D3" w:rsidRPr="001D70D3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 xml:space="preserve">тел.: +38 032 259 11 02 </w:t>
            </w:r>
          </w:p>
          <w:p w14:paraId="4BF8550B" w14:textId="72A70719" w:rsidR="00104A14" w:rsidRDefault="001D70D3" w:rsidP="001D70D3">
            <w:pPr>
              <w:pStyle w:val="TableParagraph"/>
              <w:rPr>
                <w:szCs w:val="18"/>
              </w:rPr>
            </w:pPr>
            <w:r w:rsidRPr="001D70D3">
              <w:rPr>
                <w:szCs w:val="18"/>
              </w:rPr>
              <w:t xml:space="preserve">Email: </w:t>
            </w:r>
            <w:hyperlink r:id="rId6" w:history="1">
              <w:r w:rsidR="007E5C2E" w:rsidRPr="007E5C2E">
                <w:rPr>
                  <w:rStyle w:val="a6"/>
                  <w:color w:val="auto"/>
                  <w:szCs w:val="18"/>
                  <w:u w:val="none"/>
                </w:rPr>
                <w:t>office@lvgaszbut.104.ua</w:t>
              </w:r>
            </w:hyperlink>
          </w:p>
          <w:p w14:paraId="0C929621" w14:textId="7449BA11" w:rsidR="007E5C2E" w:rsidRDefault="007A1A3C" w:rsidP="001D70D3">
            <w:pPr>
              <w:pStyle w:val="TableParagraph"/>
              <w:rPr>
                <w:szCs w:val="18"/>
              </w:rPr>
            </w:pPr>
            <w:r>
              <w:t xml:space="preserve">Ел.сайт: </w:t>
            </w:r>
            <w:hyperlink r:id="rId7" w:history="1">
              <w:r w:rsidRPr="00794480">
                <w:rPr>
                  <w:rStyle w:val="a6"/>
                  <w:szCs w:val="18"/>
                  <w:lang w:val="en-US"/>
                </w:rPr>
                <w:t>https://</w:t>
              </w:r>
              <w:r w:rsidRPr="00794480">
                <w:rPr>
                  <w:rStyle w:val="a6"/>
                  <w:szCs w:val="18"/>
                </w:rPr>
                <w:t>lv.gaszbut.com.ua</w:t>
              </w:r>
            </w:hyperlink>
          </w:p>
          <w:p w14:paraId="65231B67" w14:textId="77777777" w:rsidR="00302582" w:rsidRPr="001D70D3" w:rsidRDefault="00302582" w:rsidP="001D70D3">
            <w:pPr>
              <w:pStyle w:val="TableParagraph"/>
              <w:rPr>
                <w:szCs w:val="18"/>
              </w:rPr>
            </w:pPr>
          </w:p>
          <w:p w14:paraId="7E76CDD7" w14:textId="77777777" w:rsidR="00557E83" w:rsidRDefault="00557E83">
            <w:pPr>
              <w:pStyle w:val="TableParagraph"/>
              <w:spacing w:before="209"/>
              <w:ind w:left="200"/>
              <w:rPr>
                <w:b/>
              </w:rPr>
            </w:pPr>
          </w:p>
          <w:p w14:paraId="10E366C2" w14:textId="4234CBAF" w:rsidR="00104A14" w:rsidRDefault="00C820E8">
            <w:pPr>
              <w:pStyle w:val="TableParagraph"/>
              <w:spacing w:before="209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7EE9D932" w14:textId="77777777" w:rsidR="00104A14" w:rsidRDefault="00104A14">
            <w:pPr>
              <w:pStyle w:val="TableParagraph"/>
              <w:rPr>
                <w:sz w:val="20"/>
              </w:rPr>
            </w:pPr>
          </w:p>
          <w:p w14:paraId="6C3E4042" w14:textId="77777777" w:rsidR="00104A14" w:rsidRDefault="00104A14">
            <w:pPr>
              <w:pStyle w:val="TableParagraph"/>
              <w:spacing w:before="10"/>
            </w:pPr>
          </w:p>
          <w:p w14:paraId="2B340FCD" w14:textId="6A1AD9EA" w:rsidR="00104A14" w:rsidRDefault="00C9562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98AD80" wp14:editId="1B24B405">
                      <wp:extent cx="2167255" cy="8890"/>
                      <wp:effectExtent l="11430" t="6350" r="12065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3E9F5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kOIwIAALgEAAAOAAAAZHJzL2Uyb0RvYy54bWykVE2P2yAQvVfqf0DcG8f52E2tOHvI7uaS&#10;tpF2+wMIxjYqZhCQ2Pn3HbDzoeyl2vqAgJl5vHkPvHzqGkWOwjoJOqfpaEyJ0BwKqauc/n5//bag&#10;xHmmC6ZAi5yehKNPq69flq3JxARqUIWwBEG0y1qT09p7kyWJ47VomBuBERqDJdiGeVzaKiksaxG9&#10;UclkPH5IWrCFscCFc7j73AfpKuKXpeD+V1k64YnKKXLzcbRx3IcxWS1ZVllmaskHGuwTLBomNR56&#10;gXpmnpGDlR+gGsktOCj9iEOTQFlKLmIP2E06vutmY+FgYi9V1lbmIhNKe6fTp2H5z+POElnkdEqJ&#10;Zg1aFE8lsyBNa6oMMzbWvJmd7fvD6Rb4H4fh5D4e1lWfTPbtDygQjh08RGm60jYBApsmXXTgdHFA&#10;dJ5w3JykD4+T+ZwSjrHF4vtgEK/RxQ9FvH4ZyqazFOmHmjTyTljWnxYZDoxCO3jJ3FVH9386vtXM&#10;iGiPCyoNOs7OOm6lFmTeyxgT1rrXkHd60JBoWNdMVyJCvZ8M6pWGCuR9UxIWDg34R00f+1t91vQq&#10;TlTzog3LjHV+I6AhYZJThYSjU+y4dT6wuKYE4zS8SqVwn2VKkzYYNJ3GAgdKFiEYYs5W+7Wy5MjC&#10;m4tfbAkjt2l4t3URwWrBipdh7plU/RwPV3pQIjTf27eH4rSzZ4XQzOEW4vOIfIenHN7f7TpmXX84&#10;q78AAAD//wMAUEsDBBQABgAIAAAAIQB9LMcN2gAAAAMBAAAPAAAAZHJzL2Rvd25yZXYueG1sTI9B&#10;S8NAEIXvgv9hGcGb3cRUkTSbUop6KoKtIL1Nk2kSmp0N2W2S/ntHL/byYHiP977JlpNt1UC9bxwb&#10;iGcRKOLClQ1XBr52bw8voHxALrF1TAYu5GGZ395kmJZu5E8atqFSUsI+RQN1CF2qtS9qsuhnriMW&#10;7+h6i0HOvtJlj6OU21Y/RtGzttiwLNTY0bqm4rQ9WwPvI46rJH4dNqfj+rLfPX18b2Iy5v5uWi1A&#10;BZrCfxh+8QUdcmE6uDOXXrUG5JHwp+Il8zgBdZDQHHSe6Wv2/AcAAP//AwBQSwECLQAUAAYACAAA&#10;ACEAtoM4kv4AAADhAQAAEwAAAAAAAAAAAAAAAAAAAAAAW0NvbnRlbnRfVHlwZXNdLnhtbFBLAQIt&#10;ABQABgAIAAAAIQA4/SH/1gAAAJQBAAALAAAAAAAAAAAAAAAAAC8BAABfcmVscy8ucmVsc1BLAQIt&#10;ABQABgAIAAAAIQAgiEkOIwIAALgEAAAOAAAAAAAAAAAAAAAAAC4CAABkcnMvZTJvRG9jLnhtbFBL&#10;AQItABQABgAIAAAAIQB9LMcN2gAAAAMBAAAPAAAAAAAAAAAAAAAAAH0EAABkcnMvZG93bnJldi54&#10;bWxQSwUGAAAAAAQABADzAAAAhAUAAAAA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074EEDA3" w14:textId="77777777" w:rsidR="00104A14" w:rsidRDefault="00C820E8">
            <w:pPr>
              <w:pStyle w:val="TableParagraph"/>
              <w:spacing w:line="110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395" w:type="dxa"/>
          </w:tcPr>
          <w:p w14:paraId="79FF4899" w14:textId="77777777" w:rsidR="00104A14" w:rsidRDefault="00C820E8">
            <w:pPr>
              <w:pStyle w:val="TableParagraph"/>
              <w:spacing w:line="244" w:lineRule="exact"/>
              <w:ind w:left="1004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5191133C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459BD62A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0673DC48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5D67386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F1AAC74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2D56B0A3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71C33687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90FC6A9" w14:textId="77777777" w:rsidR="00104A14" w:rsidRDefault="00104A14">
            <w:pPr>
              <w:pStyle w:val="TableParagraph"/>
              <w:rPr>
                <w:sz w:val="24"/>
              </w:rPr>
            </w:pPr>
          </w:p>
          <w:p w14:paraId="6F1F6DD3" w14:textId="77777777" w:rsidR="001D70D3" w:rsidRDefault="001D70D3" w:rsidP="002F0A3D">
            <w:pPr>
              <w:pStyle w:val="TableParagraph"/>
              <w:rPr>
                <w:sz w:val="24"/>
              </w:rPr>
            </w:pPr>
          </w:p>
          <w:p w14:paraId="476D2647" w14:textId="165C546C" w:rsidR="00C63C76" w:rsidRDefault="001F6DB3" w:rsidP="002F0A3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14:paraId="3A164DE1" w14:textId="77777777" w:rsidR="00557E83" w:rsidRDefault="007E5C2E" w:rsidP="002F0A3D">
            <w:pPr>
              <w:pStyle w:val="TableParagrap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</w:t>
            </w:r>
          </w:p>
          <w:p w14:paraId="66D5C521" w14:textId="77777777" w:rsidR="00557E83" w:rsidRDefault="00557E83" w:rsidP="002F0A3D">
            <w:pPr>
              <w:pStyle w:val="TableParagraph"/>
              <w:rPr>
                <w:b/>
                <w:lang w:val="en-US"/>
              </w:rPr>
            </w:pPr>
          </w:p>
          <w:p w14:paraId="23B71887" w14:textId="77777777" w:rsidR="00557E83" w:rsidRDefault="00557E83" w:rsidP="002F0A3D">
            <w:pPr>
              <w:pStyle w:val="TableParagraph"/>
              <w:rPr>
                <w:b/>
                <w:lang w:val="en-US"/>
              </w:rPr>
            </w:pPr>
          </w:p>
          <w:p w14:paraId="22C6C8D9" w14:textId="77777777" w:rsidR="00557E83" w:rsidRDefault="00557E83" w:rsidP="002F0A3D">
            <w:pPr>
              <w:pStyle w:val="TableParagraph"/>
              <w:rPr>
                <w:b/>
              </w:rPr>
            </w:pPr>
          </w:p>
          <w:p w14:paraId="4FF45EE6" w14:textId="3F13EB2C" w:rsidR="00104A14" w:rsidRDefault="00C820E8" w:rsidP="002F0A3D">
            <w:pPr>
              <w:pStyle w:val="TableParagrap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56ACABCC" w14:textId="1A8A4CD4" w:rsidR="00104A14" w:rsidRDefault="00104A14">
            <w:pPr>
              <w:pStyle w:val="TableParagraph"/>
              <w:spacing w:before="9"/>
              <w:rPr>
                <w:sz w:val="20"/>
              </w:rPr>
            </w:pPr>
          </w:p>
          <w:p w14:paraId="46B22979" w14:textId="77777777" w:rsidR="007E5C2E" w:rsidRDefault="007E5C2E">
            <w:pPr>
              <w:pStyle w:val="TableParagraph"/>
              <w:spacing w:before="9"/>
            </w:pPr>
          </w:p>
          <w:p w14:paraId="39479C2F" w14:textId="31547264" w:rsidR="00104A14" w:rsidRDefault="00C9562B">
            <w:pPr>
              <w:pStyle w:val="TableParagraph"/>
              <w:spacing w:line="20" w:lineRule="exact"/>
              <w:ind w:left="99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37A4BF" wp14:editId="44BA1214">
                      <wp:extent cx="2026920" cy="8890"/>
                      <wp:effectExtent l="10795" t="6350" r="10160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A5DF4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2lIgIAALgEAAAOAAAAZHJzL2Uyb0RvYy54bWykVE2P2yAQvVfqf0DcGztOtU2sOHvI7uaS&#10;tpF2+wMIYBsVAwISJ/++w8cm2+yl2vqAgJl5vHkPvLw/DRIduXVCqwZPJyVGXFHNhOoa/Ovl6csc&#10;I+eJYkRqxRt85g7frz5/Wo6m5pXutWTcIgBRrh5Ng3vvTV0UjvZ8IG6iDVcQbLUdiIel7QpmyQjo&#10;gyyqsrwrRm2ZsZpy52D3IQXxKuK3Laf+Z9s67pFsMHDzcbRx3IexWC1J3VliekEzDfIBFgMRCg69&#10;QD0QT9DBindQg6BWO936CdVDodtWUB57gG6m5U03G6sPJvbS1WNnLjKBtDc6fRiW/jjuLBIMvMNI&#10;kQEsiqeiKkgzmq6GjI01z2ZnU38w3Wr620G4uI2HdZeS0X78rhnAkYPXUZpTa4cAAU2jU3TgfHGA&#10;nzyisFmV1d2iAqMoxObzRTaI9uDiuyLaP+ay2XRRpZrp18C7IHU6LTLMjEI7cMncVUf3fzo+98Tw&#10;aI8LKmUdgUjScSsUR7MkY0xYq6QhPamsIVJ63RPV8Qj1cjag1zQ2EKgCZioJCwcG/KOm3wICqV81&#10;vYoT1bxoQ2pjnd9wPaAwabAEwtEpctw6n2R8TQmASj8JKSO2VGgMBs1mscBpKVgIhjRnu/1aWnQk&#10;4c3FL3vyVxrcbcUiWM8Je8xzT4RMc+ApVbxjqflk316z884GbtnMfAvheUTb81MO7+/tOmZdfzir&#10;PwAAAP//AwBQSwMEFAAGAAgAAAAhAAlVOi/aAAAAAwEAAA8AAABkcnMvZG93bnJldi54bWxMj0FL&#10;w0AQhe+C/2EZwZvdpFXRmE0pRT0VwVYQb9PsNAnNzobsNkn/vaMXvTwY3uO9b/Ll5Fo1UB8azwbS&#10;WQKKuPS24crAx+7l5gFUiMgWW89k4EwBlsXlRY6Z9SO/07CNlZISDhkaqGPsMq1DWZPDMPMdsXgH&#10;3zuMcvaVtj2OUu5aPU+Se+2wYVmosaN1TeVxe3IGXkccV4v0edgcD+vz1+7u7XOTkjHXV9PqCVSk&#10;Kf6F4Qdf0KEQpr0/sQ2qNSCPxF8Vb5E+zkHtJXQLusj1f/biGwAA//8DAFBLAQItABQABgAIAAAA&#10;IQC2gziS/gAAAOEBAAATAAAAAAAAAAAAAAAAAAAAAABbQ29udGVudF9UeXBlc10ueG1sUEsBAi0A&#10;FAAGAAgAAAAhADj9If/WAAAAlAEAAAsAAAAAAAAAAAAAAAAALwEAAF9yZWxzLy5yZWxzUEsBAi0A&#10;FAAGAAgAAAAhADW2raUiAgAAuAQAAA4AAAAAAAAAAAAAAAAALgIAAGRycy9lMm9Eb2MueG1sUEsB&#10;Ai0AFAAGAAgAAAAhAAlVOi/aAAAAAwEAAA8AAAAAAAAAAAAAAAAAfAQAAGRycy9kb3ducmV2Lnht&#10;bFBLBQYAAAAABAAEAPMAAACDBQAAAAA=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0B3F8035" w14:textId="77777777" w:rsidR="00104A14" w:rsidRDefault="00C820E8">
            <w:pPr>
              <w:pStyle w:val="TableParagraph"/>
              <w:ind w:left="100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39F9D8FC" w14:textId="77777777" w:rsidR="00C820E8" w:rsidRDefault="00C820E8"/>
    <w:sectPr w:rsidR="00C820E8">
      <w:pgSz w:w="11910" w:h="16840"/>
      <w:pgMar w:top="400" w:right="44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45F1"/>
    <w:multiLevelType w:val="hybridMultilevel"/>
    <w:tmpl w:val="EFC8870C"/>
    <w:lvl w:ilvl="0" w:tplc="42C6FF24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81E0850">
      <w:numFmt w:val="bullet"/>
      <w:lvlText w:val="•"/>
      <w:lvlJc w:val="left"/>
      <w:pPr>
        <w:ind w:left="1904" w:hanging="128"/>
      </w:pPr>
      <w:rPr>
        <w:rFonts w:hint="default"/>
        <w:lang w:val="uk-UA" w:eastAsia="en-US" w:bidi="ar-SA"/>
      </w:rPr>
    </w:lvl>
    <w:lvl w:ilvl="2" w:tplc="61EE3E40">
      <w:numFmt w:val="bullet"/>
      <w:lvlText w:val="•"/>
      <w:lvlJc w:val="left"/>
      <w:pPr>
        <w:ind w:left="2909" w:hanging="128"/>
      </w:pPr>
      <w:rPr>
        <w:rFonts w:hint="default"/>
        <w:lang w:val="uk-UA" w:eastAsia="en-US" w:bidi="ar-SA"/>
      </w:rPr>
    </w:lvl>
    <w:lvl w:ilvl="3" w:tplc="74DEEEDE">
      <w:numFmt w:val="bullet"/>
      <w:lvlText w:val="•"/>
      <w:lvlJc w:val="left"/>
      <w:pPr>
        <w:ind w:left="3913" w:hanging="128"/>
      </w:pPr>
      <w:rPr>
        <w:rFonts w:hint="default"/>
        <w:lang w:val="uk-UA" w:eastAsia="en-US" w:bidi="ar-SA"/>
      </w:rPr>
    </w:lvl>
    <w:lvl w:ilvl="4" w:tplc="70865380">
      <w:numFmt w:val="bullet"/>
      <w:lvlText w:val="•"/>
      <w:lvlJc w:val="left"/>
      <w:pPr>
        <w:ind w:left="4918" w:hanging="128"/>
      </w:pPr>
      <w:rPr>
        <w:rFonts w:hint="default"/>
        <w:lang w:val="uk-UA" w:eastAsia="en-US" w:bidi="ar-SA"/>
      </w:rPr>
    </w:lvl>
    <w:lvl w:ilvl="5" w:tplc="DF289DB0">
      <w:numFmt w:val="bullet"/>
      <w:lvlText w:val="•"/>
      <w:lvlJc w:val="left"/>
      <w:pPr>
        <w:ind w:left="5923" w:hanging="128"/>
      </w:pPr>
      <w:rPr>
        <w:rFonts w:hint="default"/>
        <w:lang w:val="uk-UA" w:eastAsia="en-US" w:bidi="ar-SA"/>
      </w:rPr>
    </w:lvl>
    <w:lvl w:ilvl="6" w:tplc="0C2408FA">
      <w:numFmt w:val="bullet"/>
      <w:lvlText w:val="•"/>
      <w:lvlJc w:val="left"/>
      <w:pPr>
        <w:ind w:left="6927" w:hanging="128"/>
      </w:pPr>
      <w:rPr>
        <w:rFonts w:hint="default"/>
        <w:lang w:val="uk-UA" w:eastAsia="en-US" w:bidi="ar-SA"/>
      </w:rPr>
    </w:lvl>
    <w:lvl w:ilvl="7" w:tplc="DCDEB774">
      <w:numFmt w:val="bullet"/>
      <w:lvlText w:val="•"/>
      <w:lvlJc w:val="left"/>
      <w:pPr>
        <w:ind w:left="7932" w:hanging="128"/>
      </w:pPr>
      <w:rPr>
        <w:rFonts w:hint="default"/>
        <w:lang w:val="uk-UA" w:eastAsia="en-US" w:bidi="ar-SA"/>
      </w:rPr>
    </w:lvl>
    <w:lvl w:ilvl="8" w:tplc="682006E4">
      <w:numFmt w:val="bullet"/>
      <w:lvlText w:val="•"/>
      <w:lvlJc w:val="left"/>
      <w:pPr>
        <w:ind w:left="89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4"/>
    <w:rsid w:val="00104A14"/>
    <w:rsid w:val="001D70D3"/>
    <w:rsid w:val="001F6DB3"/>
    <w:rsid w:val="002052FF"/>
    <w:rsid w:val="002711AF"/>
    <w:rsid w:val="002F0A3D"/>
    <w:rsid w:val="00302582"/>
    <w:rsid w:val="004822CC"/>
    <w:rsid w:val="00526B8F"/>
    <w:rsid w:val="00557E83"/>
    <w:rsid w:val="00605715"/>
    <w:rsid w:val="00733E76"/>
    <w:rsid w:val="007A1A3C"/>
    <w:rsid w:val="007E5C2E"/>
    <w:rsid w:val="009118B7"/>
    <w:rsid w:val="00B730DC"/>
    <w:rsid w:val="00BC286D"/>
    <w:rsid w:val="00C63C76"/>
    <w:rsid w:val="00C820E8"/>
    <w:rsid w:val="00C9562B"/>
    <w:rsid w:val="00E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4CC8DD"/>
  <w15:docId w15:val="{355A023C-6FB7-4DC2-8465-1163BCE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8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9118B7"/>
    <w:rPr>
      <w:rFonts w:ascii="Times New Roman" w:eastAsia="Times New Roman" w:hAnsi="Times New Roman" w:cs="Times New Roman"/>
      <w:lang w:val="uk-UA"/>
    </w:rPr>
  </w:style>
  <w:style w:type="character" w:styleId="a6">
    <w:name w:val="Hyperlink"/>
    <w:basedOn w:val="a0"/>
    <w:uiPriority w:val="99"/>
    <w:unhideWhenUsed/>
    <w:rsid w:val="001D70D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5C2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82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v.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vgaszbut.104.ua" TargetMode="External"/><Relationship Id="rId5" Type="http://schemas.openxmlformats.org/officeDocument/2006/relationships/hyperlink" Target="https://lv.gaszbut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4468</Words>
  <Characters>2548</Characters>
  <Application>Microsoft Office Word</Application>
  <DocSecurity>0</DocSecurity>
  <Lines>21</Lines>
  <Paragraphs>14</Paragraphs>
  <ScaleCrop>false</ScaleCrop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Витрикуш Світлана Степанівна</cp:lastModifiedBy>
  <cp:revision>2</cp:revision>
  <dcterms:created xsi:type="dcterms:W3CDTF">2021-10-13T16:07:00Z</dcterms:created>
  <dcterms:modified xsi:type="dcterms:W3CDTF">2021-10-13T16:07:00Z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